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F70AC4" w:rsidRPr="00C96AAD" w14:paraId="7A8477EF" w14:textId="77777777" w:rsidTr="00825CC3">
        <w:trPr>
          <w:trHeight w:val="440"/>
        </w:trPr>
        <w:tc>
          <w:tcPr>
            <w:tcW w:w="1440" w:type="dxa"/>
          </w:tcPr>
          <w:p w14:paraId="4939C361" w14:textId="77777777" w:rsidR="00F70AC4" w:rsidRPr="00C901BA" w:rsidRDefault="00F70AC4" w:rsidP="00825C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480947F0" w14:textId="77777777" w:rsidR="00F70AC4" w:rsidRPr="001D5139" w:rsidRDefault="00F70AC4" w:rsidP="00825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2719AB04" w14:textId="77777777" w:rsidR="00F70AC4" w:rsidRPr="00C901BA" w:rsidRDefault="00F70AC4" w:rsidP="00825CC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1EC2705A" w14:textId="7C6334D4" w:rsidR="00F70AC4" w:rsidRPr="00C901BA" w:rsidRDefault="00F70AC4" w:rsidP="00825CC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844" w:type="dxa"/>
          </w:tcPr>
          <w:p w14:paraId="245CF381" w14:textId="77777777" w:rsidR="00F70AC4" w:rsidRPr="00C901BA" w:rsidRDefault="00F70AC4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1CF6684B" w14:textId="346E6AFD" w:rsidR="00F70AC4" w:rsidRPr="00C901BA" w:rsidRDefault="00F70AC4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2759" w:type="dxa"/>
          </w:tcPr>
          <w:p w14:paraId="340BC336" w14:textId="77777777" w:rsidR="00F70AC4" w:rsidRPr="002570EB" w:rsidRDefault="00F70AC4" w:rsidP="00825CC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24CD0C6" w14:textId="3A44AC96" w:rsidR="00F70AC4" w:rsidRPr="002570EB" w:rsidRDefault="00F70AC4" w:rsidP="00825CC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13</w:t>
            </w:r>
          </w:p>
        </w:tc>
        <w:tc>
          <w:tcPr>
            <w:tcW w:w="2668" w:type="dxa"/>
          </w:tcPr>
          <w:p w14:paraId="17F213D3" w14:textId="77777777" w:rsidR="00F70AC4" w:rsidRPr="00C901BA" w:rsidRDefault="00F70AC4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CEF3B9A" w14:textId="3C325F7D" w:rsidR="00F70AC4" w:rsidRPr="00C901BA" w:rsidRDefault="00F70AC4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2775" w:type="dxa"/>
          </w:tcPr>
          <w:p w14:paraId="40CE5465" w14:textId="77777777" w:rsidR="00F70AC4" w:rsidRPr="00C901BA" w:rsidRDefault="00F70AC4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46886B2D" w14:textId="6F534DC8" w:rsidR="00F70AC4" w:rsidRPr="00C901BA" w:rsidRDefault="00F70AC4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</w:tc>
      </w:tr>
      <w:tr w:rsidR="00F70AC4" w:rsidRPr="00C96AAD" w14:paraId="69A5F19A" w14:textId="77777777" w:rsidTr="00825CC3">
        <w:trPr>
          <w:trHeight w:val="4580"/>
        </w:trPr>
        <w:tc>
          <w:tcPr>
            <w:tcW w:w="1440" w:type="dxa"/>
          </w:tcPr>
          <w:p w14:paraId="46F9FCD1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  <w:p w14:paraId="7F64B477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  <w:p w14:paraId="556C3190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32B656BA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1829E940" w14:textId="77777777" w:rsidR="00F70AC4" w:rsidRPr="00600518" w:rsidRDefault="00F70AC4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1AE60143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04CB25FC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07CE255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520389AE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CC5B7E5" w14:textId="7777777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782CAFC5" w14:textId="77777777" w:rsidR="00F70AC4" w:rsidRDefault="00F70AC4" w:rsidP="00825CC3">
            <w:pPr>
              <w:rPr>
                <w:i/>
                <w:sz w:val="16"/>
                <w:szCs w:val="16"/>
              </w:rPr>
            </w:pPr>
          </w:p>
          <w:p w14:paraId="656001D7" w14:textId="77777777" w:rsidR="00F70AC4" w:rsidRDefault="00F70AC4" w:rsidP="00825CC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2F3376E3" w14:textId="0F0B7152" w:rsidR="00F70AC4" w:rsidRDefault="00F70AC4" w:rsidP="00825CC3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BDBD085" w14:textId="77777777" w:rsidR="00E0286E" w:rsidRDefault="00E0286E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27739A83" w14:textId="77777777" w:rsidR="00E0286E" w:rsidRDefault="00E0286E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7F575580" w14:textId="77777777" w:rsidR="00E0286E" w:rsidRDefault="00E0286E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1EF64795" w14:textId="5ACE9BF8" w:rsidR="00E0286E" w:rsidRDefault="00E0286E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47DDD162" w14:textId="43426D3C" w:rsidR="00E0286E" w:rsidRDefault="001F1EE4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>
              <w:rPr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4EC2D" wp14:editId="044E0D40">
                      <wp:simplePos x="0" y="0"/>
                      <wp:positionH relativeFrom="column">
                        <wp:posOffset>92643</wp:posOffset>
                      </wp:positionH>
                      <wp:positionV relativeFrom="paragraph">
                        <wp:posOffset>70986</wp:posOffset>
                      </wp:positionV>
                      <wp:extent cx="7772400" cy="0"/>
                      <wp:effectExtent l="0" t="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FB2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5.6pt" to="619.3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ypVtgEAAMMDAAAOAAAAZHJzL2Uyb0RvYy54bWysU8GOEzEMvSPxD1HudKYVomjU6R662r0g&#13;&#10;qFj4gGzG6URK4sgJ7fTvcdJ2FgESAnHxxImf7ffs2dxN3okjULIYerlctFJA0DjYcOjl1y8Pb95L&#13;&#10;kbIKg3IYoJdnSPJu+/rV5hQ7WOGIbgASnCSk7hR7OeYcu6ZJegSv0gIjBH40SF5ldunQDKROnN27&#13;&#10;ZtW275oT0hAJNaTEt/eXR7mt+Y0BnT8ZkyAL10vuLVdL1T4X22w3qjuQiqPV1zbUP3ThlQ1cdE51&#13;&#10;r7IS38j+kspbTZjQ5IVG36AxVkPlwGyW7U9snkYVoXJhcVKcZUr/L63+eNyTsAPPToqgPI/oKZOy&#13;&#10;hzGLHYbAAiKJZdHpFFPH4buwp6uX4p4K6cmQL1+mI6aq7XnWFqYsNF+u1+vV25ZHoG9vzQswUsqP&#13;&#10;gF6UQy+dDYW26tTxQ8pcjENvIeyURi6l6ymfHZRgFz6DYSpcbFnRdYlg50gcFY9faQ0hVyqcr0YX&#13;&#10;mLHOzcD2z8BrfIFCXbC/Ac+IWhlDnsHeBqTfVc/TrWVzib8pcOFdJHjG4VyHUqXhTamKXbe6rOKP&#13;&#10;foW//Hvb7wAAAP//AwBQSwMEFAAGAAgAAAAhAEK1/8HhAAAADgEAAA8AAABkcnMvZG93bnJldi54&#13;&#10;bWxMT8FKw0AQvQv+wzKCN7tplFLSbEqpiLUgxSrU4zY7JtHsbNjdNunfO8VDvczw5s28eS+fD7YV&#13;&#10;R/ShcaRgPEpAIJXONFQp+Hh/upuCCFGT0a0jVHDCAPPi+irXmXE9veFxGyvBIhQyraCOscukDGWN&#13;&#10;VoeR65CY+3Le6sjQV9J43bO4bWWaJBNpdUP8odYdLmssf7YHq+DVr1bLxfr0TZtP2+/S9W7zMjwr&#13;&#10;dXszPM64LGYgIg7xcgHnDOwfCja2dwcyQbSMHya8yX2cgjjz6f2UJ/u/iSxy+T9G8QsAAP//AwBQ&#13;&#10;SwECLQAUAAYACAAAACEAtoM4kv4AAADhAQAAEwAAAAAAAAAAAAAAAAAAAAAAW0NvbnRlbnRfVHlw&#13;&#10;ZXNdLnhtbFBLAQItABQABgAIAAAAIQA4/SH/1gAAAJQBAAALAAAAAAAAAAAAAAAAAC8BAABfcmVs&#13;&#10;cy8ucmVsc1BLAQItABQABgAIAAAAIQDC8ypVtgEAAMMDAAAOAAAAAAAAAAAAAAAAAC4CAABkcnMv&#13;&#10;ZTJvRG9jLnhtbFBLAQItABQABgAIAAAAIQBCtf/B4QAAAA4BAAAPAAAAAAAAAAAAAAAAABAEAABk&#13;&#10;cnMvZG93bnJldi54bWxQSwUGAAAAAAQABADzAAAAHg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464BDE0" w14:textId="6924E7CF" w:rsidR="00F70AC4" w:rsidRPr="00600518" w:rsidRDefault="00F70AC4" w:rsidP="00825CC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07D52B4C" w14:textId="04D13388" w:rsidR="00F70AC4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17EAABD3" w14:textId="6D212B71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20CE6D62" w14:textId="4DBE8CF7" w:rsidR="00F70AC4" w:rsidRPr="00EC11CE" w:rsidRDefault="00F70AC4" w:rsidP="00825CC3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2A471721" w14:textId="59121508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044F0E41" w14:textId="77777777" w:rsidR="00F70AC4" w:rsidRPr="008153D2" w:rsidRDefault="00F70AC4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7E28F1B" w14:textId="77777777" w:rsidR="00F70AC4" w:rsidRPr="001F1EE4" w:rsidRDefault="00F70AC4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7038DE08" w14:textId="5E68A48F" w:rsidR="00F70AC4" w:rsidRPr="001F1EE4" w:rsidRDefault="00F70AC4" w:rsidP="00E0286E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50AAC028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Word of the day Review ABC sounds/ check missing flashcards remind of test retake</w:t>
            </w:r>
          </w:p>
          <w:p w14:paraId="419AA40F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494B202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 SING THE COLOR SONG</w:t>
            </w:r>
          </w:p>
          <w:p w14:paraId="377DD968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0286E">
              <w:rPr>
                <w:rFonts w:asciiTheme="majorHAnsi" w:hAnsiTheme="majorHAnsi"/>
                <w:sz w:val="16"/>
                <w:szCs w:val="16"/>
              </w:rPr>
              <w:t>watch?v</w:t>
            </w:r>
            <w:proofErr w:type="spellEnd"/>
            <w:r w:rsidRPr="00E0286E">
              <w:rPr>
                <w:rFonts w:asciiTheme="majorHAnsi" w:hAnsiTheme="majorHAnsi"/>
                <w:sz w:val="16"/>
                <w:szCs w:val="16"/>
              </w:rPr>
              <w:t>=zpLQSdu4V94</w:t>
            </w:r>
          </w:p>
          <w:p w14:paraId="720A4D16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sz w:val="16"/>
                <w:szCs w:val="16"/>
              </w:rPr>
              <w:t>hand out color packet from</w:t>
            </w:r>
          </w:p>
          <w:p w14:paraId="103C2AD3" w14:textId="1124530D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sz w:val="16"/>
                <w:szCs w:val="16"/>
              </w:rPr>
              <w:t xml:space="preserve">un </w:t>
            </w:r>
            <w:proofErr w:type="spellStart"/>
            <w:r w:rsidRPr="00E0286E">
              <w:rPr>
                <w:rFonts w:asciiTheme="majorHAnsi" w:hAnsiTheme="majorHAnsi"/>
                <w:sz w:val="16"/>
                <w:szCs w:val="16"/>
              </w:rPr>
              <w:t>poco</w:t>
            </w:r>
            <w:proofErr w:type="spellEnd"/>
            <w:r w:rsidRPr="00E0286E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 w:rsidRPr="00E0286E">
              <w:rPr>
                <w:rFonts w:asciiTheme="majorHAnsi" w:hAnsiTheme="majorHAnsi"/>
                <w:sz w:val="16"/>
                <w:szCs w:val="16"/>
              </w:rPr>
              <w:t>todo</w:t>
            </w:r>
            <w:proofErr w:type="spellEnd"/>
            <w:r w:rsidRPr="00E0286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E0286E">
              <w:rPr>
                <w:rFonts w:asciiTheme="majorHAnsi" w:hAnsiTheme="majorHAnsi"/>
                <w:sz w:val="16"/>
                <w:szCs w:val="16"/>
              </w:rPr>
              <w:t>book</w:t>
            </w:r>
            <w:r w:rsidR="001F1EE4">
              <w:rPr>
                <w:rFonts w:asciiTheme="majorHAnsi" w:hAnsiTheme="majorHAnsi"/>
                <w:sz w:val="16"/>
                <w:szCs w:val="16"/>
              </w:rPr>
              <w:t>and</w:t>
            </w:r>
            <w:proofErr w:type="spellEnd"/>
            <w:r w:rsidR="001F1EE4">
              <w:rPr>
                <w:rFonts w:asciiTheme="majorHAnsi" w:hAnsiTheme="majorHAnsi"/>
                <w:sz w:val="16"/>
                <w:szCs w:val="16"/>
              </w:rPr>
              <w:t xml:space="preserve"> worksheet</w:t>
            </w:r>
            <w:r w:rsidR="00F57792">
              <w:rPr>
                <w:rFonts w:asciiTheme="majorHAnsi" w:hAnsiTheme="majorHAnsi"/>
                <w:sz w:val="16"/>
                <w:szCs w:val="16"/>
              </w:rPr>
              <w:t>s</w:t>
            </w:r>
          </w:p>
          <w:p w14:paraId="6F438E6E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 color video assignment on google classroom</w:t>
            </w:r>
          </w:p>
          <w:p w14:paraId="0DBC117E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F7C83F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:Quiz</w:t>
            </w:r>
            <w:proofErr w:type="spellEnd"/>
            <w:proofErr w:type="gramEnd"/>
            <w:r w:rsidRPr="00E0286E">
              <w:rPr>
                <w:rFonts w:asciiTheme="majorHAnsi" w:hAnsiTheme="majorHAnsi"/>
                <w:sz w:val="16"/>
                <w:szCs w:val="16"/>
              </w:rPr>
              <w:t xml:space="preserve"> on the 1st week’s learning</w:t>
            </w:r>
          </w:p>
          <w:p w14:paraId="76C9D893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Google Classroom, YouTube</w:t>
            </w:r>
          </w:p>
          <w:p w14:paraId="769A0358" w14:textId="77777777" w:rsidR="001F1EE4" w:rsidRDefault="001F1EE4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6F7DD7BD" w14:textId="76B50B30" w:rsidR="00E0286E" w:rsidRP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Entry Activity: Word of the day Review ABC sounds/ check missing flashcards remind of test retake</w:t>
            </w:r>
          </w:p>
          <w:p w14:paraId="49CA6D0A" w14:textId="77777777" w:rsidR="00E0286E" w:rsidRP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75C5EA60" w14:textId="77777777" w:rsidR="00E0286E" w:rsidRP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Class overview SING THE COLOR SONG</w:t>
            </w:r>
          </w:p>
          <w:p w14:paraId="5FCFEA69" w14:textId="7F4E2A22" w:rsidR="00E0286E" w:rsidRDefault="001F1EE4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Review color</w:t>
            </w:r>
            <w:r w:rsidR="00F57792">
              <w:rPr>
                <w:rFonts w:ascii="Arial Rounded MT Bold" w:hAnsi="Arial Rounded MT Bold"/>
                <w:b/>
                <w:sz w:val="16"/>
                <w:szCs w:val="16"/>
              </w:rPr>
              <w:t xml:space="preserve">s / review phrases </w:t>
            </w:r>
            <w:proofErr w:type="spellStart"/>
            <w:r>
              <w:rPr>
                <w:rFonts w:ascii="Arial Rounded MT Bold" w:hAnsi="Arial Rounded MT Bold"/>
                <w:b/>
                <w:sz w:val="16"/>
                <w:szCs w:val="16"/>
              </w:rPr>
              <w:t>Kahoot</w:t>
            </w:r>
            <w:proofErr w:type="spellEnd"/>
          </w:p>
          <w:p w14:paraId="0E8D9C19" w14:textId="172255D2" w:rsidR="001F1EE4" w:rsidRPr="00E0286E" w:rsidRDefault="001F1EE4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Test on Colors</w:t>
            </w:r>
          </w:p>
          <w:p w14:paraId="4660B189" w14:textId="77777777" w:rsidR="00E0286E" w:rsidRP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687A41F" w14:textId="49BB5692" w:rsid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proofErr w:type="spellStart"/>
            <w:proofErr w:type="gramStart"/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Assessment:Quiz</w:t>
            </w:r>
            <w:proofErr w:type="spellEnd"/>
            <w:proofErr w:type="gramEnd"/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 xml:space="preserve"> on the </w:t>
            </w:r>
            <w:r w:rsidR="001F1EE4">
              <w:rPr>
                <w:rFonts w:ascii="Arial Rounded MT Bold" w:hAnsi="Arial Rounded MT Bold"/>
                <w:b/>
                <w:sz w:val="16"/>
                <w:szCs w:val="16"/>
              </w:rPr>
              <w:t>colors</w:t>
            </w:r>
          </w:p>
          <w:p w14:paraId="32F4FAD4" w14:textId="77777777" w:rsidR="001F1EE4" w:rsidRPr="00E0286E" w:rsidRDefault="001F1EE4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CAFFA74" w14:textId="77777777" w:rsidR="00E0286E" w:rsidRP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Technology: Google Classroom, YouTube</w:t>
            </w:r>
          </w:p>
          <w:p w14:paraId="38866861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175F2E14" w14:textId="77777777" w:rsidR="00F70AC4" w:rsidRPr="008153D2" w:rsidRDefault="00F70AC4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39776AC4" w14:textId="77777777" w:rsidR="00F70AC4" w:rsidRPr="001F1EE4" w:rsidRDefault="00F70AC4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3547AF34" w14:textId="77777777" w:rsidR="00F70AC4" w:rsidRPr="001F1EE4" w:rsidRDefault="00F70AC4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53C08360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 Word of the day</w:t>
            </w:r>
          </w:p>
          <w:p w14:paraId="1B7CE6F9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sz w:val="16"/>
                <w:szCs w:val="16"/>
              </w:rPr>
              <w:t xml:space="preserve">Google Classroom color video </w:t>
            </w:r>
          </w:p>
          <w:p w14:paraId="21B5A3EB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0DD2FCB" w14:textId="32D2AD70" w:rsidR="00F57792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 Sing colors song, play the color challenge game, groups race to bring something to their table of the color that is called out</w:t>
            </w:r>
            <w:r w:rsidR="00F57792">
              <w:rPr>
                <w:rFonts w:asciiTheme="majorHAnsi" w:hAnsiTheme="majorHAnsi"/>
                <w:sz w:val="16"/>
                <w:szCs w:val="16"/>
              </w:rPr>
              <w:t xml:space="preserve"> Phrase mi color </w:t>
            </w:r>
            <w:proofErr w:type="spellStart"/>
            <w:r w:rsidR="00F57792">
              <w:rPr>
                <w:rFonts w:asciiTheme="majorHAnsi" w:hAnsiTheme="majorHAnsi"/>
                <w:sz w:val="16"/>
                <w:szCs w:val="16"/>
              </w:rPr>
              <w:t>favorita</w:t>
            </w:r>
            <w:proofErr w:type="spellEnd"/>
            <w:r w:rsidR="00F577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F57792">
              <w:rPr>
                <w:rFonts w:asciiTheme="majorHAnsi" w:hAnsiTheme="majorHAnsi"/>
                <w:sz w:val="16"/>
                <w:szCs w:val="16"/>
              </w:rPr>
              <w:t>es</w:t>
            </w:r>
            <w:proofErr w:type="spellEnd"/>
            <w:r w:rsidR="00F57792">
              <w:rPr>
                <w:rFonts w:asciiTheme="majorHAnsi" w:hAnsiTheme="majorHAnsi"/>
                <w:sz w:val="16"/>
                <w:szCs w:val="16"/>
              </w:rPr>
              <w:t xml:space="preserve">/ </w:t>
            </w:r>
            <w:proofErr w:type="spellStart"/>
            <w:r w:rsidR="00F57792">
              <w:rPr>
                <w:rFonts w:asciiTheme="majorHAnsi" w:hAnsiTheme="majorHAnsi"/>
                <w:sz w:val="16"/>
                <w:szCs w:val="16"/>
              </w:rPr>
              <w:t>esta</w:t>
            </w:r>
            <w:proofErr w:type="spellEnd"/>
            <w:r w:rsidR="00F577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F57792">
              <w:rPr>
                <w:rFonts w:asciiTheme="majorHAnsi" w:hAnsiTheme="majorHAnsi"/>
                <w:sz w:val="16"/>
                <w:szCs w:val="16"/>
              </w:rPr>
              <w:t>camisa</w:t>
            </w:r>
            <w:proofErr w:type="spellEnd"/>
            <w:r w:rsidR="00F5779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F57792">
              <w:rPr>
                <w:rFonts w:asciiTheme="majorHAnsi" w:hAnsiTheme="majorHAnsi"/>
                <w:sz w:val="16"/>
                <w:szCs w:val="16"/>
              </w:rPr>
              <w:t>es</w:t>
            </w:r>
            <w:proofErr w:type="spellEnd"/>
          </w:p>
          <w:p w14:paraId="505E3075" w14:textId="207F6C5E" w:rsidR="00F70AC4" w:rsidRPr="00F57792" w:rsidRDefault="00F70AC4" w:rsidP="00825CC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6C43FDEE" w14:textId="5630C096" w:rsidR="00F70AC4" w:rsidRPr="00E0286E" w:rsidRDefault="00F57792" w:rsidP="00825CC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none</w:t>
            </w:r>
          </w:p>
          <w:p w14:paraId="07718462" w14:textId="5522C1EB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</w:t>
            </w:r>
            <w:r w:rsidR="00F57792">
              <w:rPr>
                <w:rFonts w:asciiTheme="majorHAnsi" w:hAnsiTheme="majorHAnsi"/>
                <w:sz w:val="16"/>
                <w:szCs w:val="16"/>
              </w:rPr>
              <w:t>Test</w:t>
            </w:r>
            <w:proofErr w:type="spellEnd"/>
            <w:proofErr w:type="gramEnd"/>
            <w:r w:rsidR="00F57792">
              <w:rPr>
                <w:rFonts w:asciiTheme="majorHAnsi" w:hAnsiTheme="majorHAnsi"/>
                <w:sz w:val="16"/>
                <w:szCs w:val="16"/>
              </w:rPr>
              <w:t xml:space="preserve"> on Colors</w:t>
            </w:r>
          </w:p>
          <w:p w14:paraId="28F04CE4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C27D87" w14:textId="77777777" w:rsidR="00F70AC4" w:rsidRPr="00E0286E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31566E73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FBEAB6" w14:textId="77777777" w:rsidR="00E0286E" w:rsidRDefault="00E0286E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4A0ED9B7" w14:textId="77777777" w:rsidR="001F1EE4" w:rsidRDefault="001F1EE4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F364F83" w14:textId="77777777" w:rsidR="00F57792" w:rsidRDefault="00F57792" w:rsidP="00E0286E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7878D52" w14:textId="3176375A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Entry Activity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>:  Word of the day</w:t>
            </w:r>
          </w:p>
          <w:p w14:paraId="0645664C" w14:textId="294E695C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Google Classroom </w:t>
            </w:r>
            <w:r w:rsidR="001F1EE4">
              <w:rPr>
                <w:rFonts w:ascii="Arial Rounded MT Bold" w:hAnsi="Arial Rounded MT Bold"/>
                <w:sz w:val="16"/>
                <w:szCs w:val="16"/>
              </w:rPr>
              <w:t xml:space="preserve">ABC and 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color video </w:t>
            </w:r>
          </w:p>
          <w:p w14:paraId="2F722D7A" w14:textId="77777777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24CD21C0" w14:textId="23CAEFA8" w:rsidR="001F1EE4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Class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overview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:  </w:t>
            </w:r>
            <w:r w:rsidR="001F1EE4">
              <w:rPr>
                <w:rFonts w:ascii="Arial Rounded MT Bold" w:hAnsi="Arial Rounded MT Bold"/>
                <w:sz w:val="16"/>
                <w:szCs w:val="16"/>
              </w:rPr>
              <w:t xml:space="preserve">Learn Classroom objects vocab: </w:t>
            </w:r>
            <w:proofErr w:type="spellStart"/>
            <w:r w:rsidR="001F1EE4">
              <w:rPr>
                <w:rFonts w:ascii="Arial Rounded MT Bold" w:hAnsi="Arial Rounded MT Bold"/>
                <w:sz w:val="16"/>
                <w:szCs w:val="16"/>
              </w:rPr>
              <w:t>En</w:t>
            </w:r>
            <w:proofErr w:type="spellEnd"/>
            <w:r w:rsidR="001F1EE4">
              <w:rPr>
                <w:rFonts w:ascii="Arial Rounded MT Bold" w:hAnsi="Arial Rounded MT Bold"/>
                <w:sz w:val="16"/>
                <w:szCs w:val="16"/>
              </w:rPr>
              <w:t xml:space="preserve"> mi mochila hay. Fill in worksheet</w:t>
            </w:r>
          </w:p>
          <w:p w14:paraId="3B58CC75" w14:textId="391CC9EA" w:rsidR="001F1EE4" w:rsidRDefault="001F1EE4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Matching page:</w:t>
            </w:r>
          </w:p>
          <w:p w14:paraId="207ADA92" w14:textId="77777777" w:rsidR="001F1EE4" w:rsidRDefault="001F1EE4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1984FE58" w14:textId="77777777" w:rsidR="001F1EE4" w:rsidRDefault="001F1EE4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4A47802E" w14:textId="6C948A27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Assignment/homework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</w:p>
          <w:p w14:paraId="7AE63BBD" w14:textId="13A512C9" w:rsid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sz w:val="16"/>
                <w:szCs w:val="16"/>
              </w:rPr>
              <w:t xml:space="preserve">Practice </w:t>
            </w:r>
            <w:r w:rsidR="001F1EE4">
              <w:rPr>
                <w:rFonts w:ascii="Arial Rounded MT Bold" w:hAnsi="Arial Rounded MT Bold"/>
                <w:sz w:val="16"/>
                <w:szCs w:val="16"/>
              </w:rPr>
              <w:t>classroom object vocab by making flashcards</w:t>
            </w:r>
          </w:p>
          <w:p w14:paraId="3ECE69FC" w14:textId="77777777" w:rsidR="001F1EE4" w:rsidRPr="00E0286E" w:rsidRDefault="001F1EE4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6D8EA8FC" w14:textId="77777777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Assessment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  <w:p w14:paraId="14F5B7F9" w14:textId="77777777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319F78A4" w14:textId="77777777" w:rsidR="00E0286E" w:rsidRPr="00E0286E" w:rsidRDefault="00E0286E" w:rsidP="00E0286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0286E">
              <w:rPr>
                <w:rFonts w:ascii="Arial Rounded MT Bold" w:hAnsi="Arial Rounded MT Bold"/>
                <w:b/>
                <w:sz w:val="16"/>
                <w:szCs w:val="16"/>
              </w:rPr>
              <w:t>Technology</w:t>
            </w:r>
            <w:r w:rsidRPr="00E0286E">
              <w:rPr>
                <w:rFonts w:ascii="Arial Rounded MT Bold" w:hAnsi="Arial Rounded MT Bold"/>
                <w:sz w:val="16"/>
                <w:szCs w:val="16"/>
              </w:rPr>
              <w:t>: Google Classroom</w:t>
            </w:r>
          </w:p>
          <w:p w14:paraId="5BD7F36A" w14:textId="77777777" w:rsidR="00F70AC4" w:rsidRPr="00C96AAD" w:rsidRDefault="00F70AC4" w:rsidP="00825CC3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06A207D9" w14:textId="77777777" w:rsidR="00F70AC4" w:rsidRPr="008153D2" w:rsidRDefault="00F70AC4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1113B73F" w14:textId="77777777" w:rsidR="00F70AC4" w:rsidRPr="001F1EE4" w:rsidRDefault="00F70AC4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534418C9" w14:textId="0319F480" w:rsidR="00F70AC4" w:rsidRPr="001F1EE4" w:rsidRDefault="00F70AC4" w:rsidP="001F1EE4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7677B534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Word of the day review flashcards with a friend/quick </w:t>
            </w:r>
            <w:proofErr w:type="spellStart"/>
            <w:r w:rsidRPr="001F1EE4">
              <w:rPr>
                <w:rFonts w:asciiTheme="majorHAnsi" w:hAnsiTheme="majorHAnsi"/>
                <w:sz w:val="16"/>
                <w:szCs w:val="16"/>
              </w:rPr>
              <w:t>kahoot</w:t>
            </w:r>
            <w:proofErr w:type="spellEnd"/>
          </w:p>
          <w:p w14:paraId="696F7217" w14:textId="57547036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7378D344" w14:textId="7F56711A" w:rsidR="00F70AC4" w:rsidRDefault="00F57792" w:rsidP="00825CC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Test</w:t>
            </w:r>
            <w:r w:rsidR="00F70AC4" w:rsidRPr="001F1EE4">
              <w:rPr>
                <w:rFonts w:asciiTheme="majorHAnsi" w:hAnsiTheme="majorHAnsi"/>
                <w:sz w:val="16"/>
                <w:szCs w:val="16"/>
              </w:rPr>
              <w:t xml:space="preserve"> on colors </w:t>
            </w:r>
          </w:p>
          <w:p w14:paraId="323DF918" w14:textId="076A0E04" w:rsidR="00F57792" w:rsidRPr="001F1EE4" w:rsidRDefault="00F57792" w:rsidP="00825CC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Introduce classroom objects vocab</w:t>
            </w:r>
          </w:p>
          <w:p w14:paraId="7D4DBBA7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A2501DC" w14:textId="56815C9A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 </w:t>
            </w:r>
            <w:r w:rsidR="00F57792">
              <w:rPr>
                <w:rFonts w:asciiTheme="majorHAnsi" w:hAnsiTheme="majorHAnsi"/>
                <w:sz w:val="16"/>
                <w:szCs w:val="16"/>
              </w:rPr>
              <w:t>vocab flashcards</w:t>
            </w:r>
          </w:p>
          <w:p w14:paraId="68C52910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6EC54A57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C1CB4B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22A0AE13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5FFAC7F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6FAD11B2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7E86774A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6CF68452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3A124F70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39B761AA" w14:textId="77912489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Entry Activity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>: Word of the day review flashcards with a friend</w:t>
            </w:r>
          </w:p>
          <w:p w14:paraId="021D5F82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3B19ADD5" w14:textId="35366069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Class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overview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>
              <w:rPr>
                <w:rFonts w:ascii="Arial Rounded MT Bold" w:hAnsi="Arial Rounded MT Bold"/>
                <w:sz w:val="16"/>
                <w:szCs w:val="16"/>
              </w:rPr>
              <w:t>Make Mochila and objects using color direction to fill up the mochila</w:t>
            </w:r>
          </w:p>
          <w:p w14:paraId="632E96CC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sz w:val="16"/>
                <w:szCs w:val="16"/>
              </w:rPr>
              <w:t>.</w:t>
            </w:r>
          </w:p>
          <w:p w14:paraId="0D5C08D3" w14:textId="754893E1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:  Practice </w:t>
            </w:r>
            <w:r>
              <w:rPr>
                <w:rFonts w:ascii="Arial Rounded MT Bold" w:hAnsi="Arial Rounded MT Bold"/>
                <w:sz w:val="16"/>
                <w:szCs w:val="16"/>
              </w:rPr>
              <w:t>vocab</w:t>
            </w:r>
          </w:p>
          <w:p w14:paraId="1ECB2BAB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Assessment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  <w:p w14:paraId="73570E9E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6DD8B8E2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Technology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>: Google Classroom</w:t>
            </w:r>
          </w:p>
          <w:p w14:paraId="0942E0BA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65B40088" w14:textId="77777777" w:rsidR="00F70AC4" w:rsidRPr="008153D2" w:rsidRDefault="00F70AC4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45854DC1" w14:textId="77777777" w:rsidR="00F70AC4" w:rsidRPr="001F1EE4" w:rsidRDefault="00F70AC4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517FD246" w14:textId="0B360A43" w:rsidR="00F70AC4" w:rsidRPr="001F1EE4" w:rsidRDefault="00F70AC4" w:rsidP="001F1EE4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2FB2A039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Word of the </w:t>
            </w:r>
            <w:proofErr w:type="gramStart"/>
            <w:r w:rsidRPr="001F1EE4">
              <w:rPr>
                <w:rFonts w:asciiTheme="majorHAnsi" w:hAnsiTheme="majorHAnsi"/>
                <w:sz w:val="16"/>
                <w:szCs w:val="16"/>
              </w:rPr>
              <w:t>day  review</w:t>
            </w:r>
            <w:proofErr w:type="gramEnd"/>
            <w:r w:rsidRPr="001F1EE4">
              <w:rPr>
                <w:rFonts w:asciiTheme="majorHAnsi" w:hAnsiTheme="majorHAnsi"/>
                <w:sz w:val="16"/>
                <w:szCs w:val="16"/>
              </w:rPr>
              <w:t xml:space="preserve"> ABC and Color words</w:t>
            </w:r>
          </w:p>
          <w:p w14:paraId="72B9678C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44FA607" w14:textId="2DE7287D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F5779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F57792" w:rsidRPr="00F57792">
              <w:rPr>
                <w:rFonts w:asciiTheme="minorHAnsi" w:hAnsiTheme="minorHAnsi" w:cstheme="minorHAnsi"/>
                <w:sz w:val="16"/>
                <w:szCs w:val="16"/>
              </w:rPr>
              <w:t>Make Mochila and objects using color direction to fill up the mochila</w:t>
            </w:r>
            <w:r w:rsidR="00F57792"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F57792">
              <w:rPr>
                <w:rFonts w:asciiTheme="majorHAnsi" w:hAnsiTheme="majorHAnsi"/>
                <w:sz w:val="16"/>
                <w:szCs w:val="16"/>
              </w:rPr>
              <w:t>En</w:t>
            </w:r>
            <w:proofErr w:type="spellEnd"/>
            <w:r w:rsidR="00F57792">
              <w:rPr>
                <w:rFonts w:asciiTheme="majorHAnsi" w:hAnsiTheme="majorHAnsi"/>
                <w:sz w:val="16"/>
                <w:szCs w:val="16"/>
              </w:rPr>
              <w:t xml:space="preserve"> mi mochila video</w:t>
            </w:r>
          </w:p>
          <w:p w14:paraId="7EA11582" w14:textId="45809C83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F57792">
              <w:rPr>
                <w:rFonts w:asciiTheme="majorHAnsi" w:hAnsiTheme="majorHAnsi"/>
                <w:sz w:val="16"/>
                <w:szCs w:val="16"/>
              </w:rPr>
              <w:t>practice flashcards</w:t>
            </w:r>
          </w:p>
          <w:p w14:paraId="04C31A8F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BDE9D04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363A7DB7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CF5B875" w14:textId="77777777" w:rsidR="00F70AC4" w:rsidRPr="001F1EE4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79B25EAE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93B4E8F" w14:textId="77777777" w:rsidR="001F1EE4" w:rsidRDefault="001F1EE4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7487DF07" w14:textId="77777777" w:rsidR="00F57792" w:rsidRDefault="00F57792" w:rsidP="001F1EE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333458D9" w14:textId="415EFFCB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Entry Activity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: Word of the </w:t>
            </w:r>
            <w:proofErr w:type="gramStart"/>
            <w:r w:rsidRPr="001F1EE4">
              <w:rPr>
                <w:rFonts w:ascii="Arial Rounded MT Bold" w:hAnsi="Arial Rounded MT Bold"/>
                <w:sz w:val="16"/>
                <w:szCs w:val="16"/>
              </w:rPr>
              <w:t>day  review</w:t>
            </w:r>
            <w:proofErr w:type="gramEnd"/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 ABC</w:t>
            </w:r>
            <w:r w:rsidR="00F57792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Color </w:t>
            </w:r>
            <w:r w:rsidR="00F57792">
              <w:rPr>
                <w:rFonts w:ascii="Arial Rounded MT Bold" w:hAnsi="Arial Rounded MT Bold"/>
                <w:sz w:val="16"/>
                <w:szCs w:val="16"/>
              </w:rPr>
              <w:t>and classroom objects videos</w:t>
            </w:r>
          </w:p>
          <w:p w14:paraId="7A41529F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1F1DD732" w14:textId="707ADF26" w:rsidR="001F1EE4" w:rsidRPr="001F1EE4" w:rsidRDefault="001F1EE4" w:rsidP="00F57792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Class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overview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F57792">
              <w:rPr>
                <w:rFonts w:ascii="Arial Rounded MT Bold" w:hAnsi="Arial Rounded MT Bold"/>
                <w:sz w:val="16"/>
                <w:szCs w:val="16"/>
              </w:rPr>
              <w:t>Build</w:t>
            </w:r>
            <w:proofErr w:type="spellEnd"/>
            <w:proofErr w:type="gramEnd"/>
            <w:r w:rsidR="00F57792">
              <w:rPr>
                <w:rFonts w:ascii="Arial Rounded MT Bold" w:hAnsi="Arial Rounded MT Bold"/>
                <w:sz w:val="16"/>
                <w:szCs w:val="16"/>
              </w:rPr>
              <w:t xml:space="preserve"> a classroom desk and fill it with objects to review/worksheets</w:t>
            </w:r>
          </w:p>
          <w:p w14:paraId="56D5654A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539BB6B3" w14:textId="4BC51D24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F57792">
              <w:rPr>
                <w:rFonts w:ascii="Arial Rounded MT Bold" w:hAnsi="Arial Rounded MT Bold"/>
                <w:sz w:val="16"/>
                <w:szCs w:val="16"/>
              </w:rPr>
              <w:t xml:space="preserve">practice this </w:t>
            </w:r>
            <w:proofErr w:type="spellStart"/>
            <w:proofErr w:type="gramStart"/>
            <w:r w:rsidR="00F57792">
              <w:rPr>
                <w:rFonts w:ascii="Arial Rounded MT Bold" w:hAnsi="Arial Rounded MT Bold"/>
                <w:sz w:val="16"/>
                <w:szCs w:val="16"/>
              </w:rPr>
              <w:t>weeks</w:t>
            </w:r>
            <w:proofErr w:type="spellEnd"/>
            <w:proofErr w:type="gramEnd"/>
            <w:r w:rsidR="00F57792">
              <w:rPr>
                <w:rFonts w:ascii="Arial Rounded MT Bold" w:hAnsi="Arial Rounded MT Bold"/>
                <w:sz w:val="16"/>
                <w:szCs w:val="16"/>
              </w:rPr>
              <w:t xml:space="preserve"> vocab</w:t>
            </w:r>
          </w:p>
          <w:p w14:paraId="17BCE3AC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4476ED83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Assessment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  <w:p w14:paraId="2182A4FD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2C00550E" w14:textId="77777777" w:rsidR="001F1EE4" w:rsidRPr="001F1EE4" w:rsidRDefault="001F1EE4" w:rsidP="001F1EE4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1F1EE4">
              <w:rPr>
                <w:rFonts w:ascii="Arial Rounded MT Bold" w:hAnsi="Arial Rounded MT Bold"/>
                <w:b/>
                <w:sz w:val="16"/>
                <w:szCs w:val="16"/>
              </w:rPr>
              <w:t>Technology</w:t>
            </w:r>
            <w:r w:rsidRPr="001F1EE4">
              <w:rPr>
                <w:rFonts w:ascii="Arial Rounded MT Bold" w:hAnsi="Arial Rounded MT Bold"/>
                <w:sz w:val="16"/>
                <w:szCs w:val="16"/>
              </w:rPr>
              <w:t>: Google Classroom</w:t>
            </w:r>
          </w:p>
          <w:p w14:paraId="4AE734EB" w14:textId="77777777" w:rsidR="00F70AC4" w:rsidRPr="00C96AAD" w:rsidRDefault="00F70AC4" w:rsidP="00825CC3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22E5F104" w14:textId="77777777" w:rsidR="00F70AC4" w:rsidRPr="00F57792" w:rsidRDefault="00F70AC4" w:rsidP="00825CC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57792">
              <w:rPr>
                <w:rFonts w:ascii="Cambria" w:hAnsi="Cambria"/>
                <w:b/>
                <w:bCs/>
                <w:color w:val="548DD4"/>
                <w:sz w:val="20"/>
                <w:szCs w:val="20"/>
              </w:rPr>
              <w:t>1 - Communication: Communicate in Languages Other than English</w:t>
            </w:r>
          </w:p>
          <w:p w14:paraId="6A5BF187" w14:textId="77777777" w:rsidR="00F70AC4" w:rsidRPr="00F57792" w:rsidRDefault="00F70AC4" w:rsidP="00825CC3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5779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F57792">
              <w:rPr>
                <w:rFonts w:ascii="Cambria" w:hAnsi="Cambria"/>
                <w:color w:val="FF0000"/>
                <w:sz w:val="20"/>
                <w:szCs w:val="20"/>
              </w:rPr>
              <w:t>.1 Interpersonal Communication</w:t>
            </w:r>
          </w:p>
          <w:p w14:paraId="024B1D20" w14:textId="1E7C90C9" w:rsidR="00F70AC4" w:rsidRPr="00F57792" w:rsidRDefault="00F70AC4" w:rsidP="001F1EE4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57792">
              <w:rPr>
                <w:rFonts w:ascii="Cambria" w:hAnsi="Cambria"/>
                <w:color w:val="FF0000"/>
                <w:sz w:val="20"/>
                <w:szCs w:val="20"/>
              </w:rPr>
              <w:t>Students engage in conversations, provide and obtain information, express feelings and emotions, and exchange opinions.</w:t>
            </w:r>
          </w:p>
          <w:p w14:paraId="16A8FD3D" w14:textId="77777777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07D1DF" w14:textId="2C4F8B62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030B3826" w14:textId="77777777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5656C8" w14:textId="67AF45E5" w:rsidR="00F70AC4" w:rsidRDefault="00F70AC4" w:rsidP="007C600E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C600E">
              <w:rPr>
                <w:rFonts w:asciiTheme="majorHAnsi" w:hAnsiTheme="majorHAnsi"/>
                <w:sz w:val="20"/>
                <w:szCs w:val="20"/>
              </w:rPr>
              <w:t xml:space="preserve">review activity classroom objects Quizlet </w:t>
            </w:r>
            <w:proofErr w:type="gramStart"/>
            <w:r w:rsidR="007C600E">
              <w:rPr>
                <w:rFonts w:asciiTheme="majorHAnsi" w:hAnsiTheme="majorHAnsi"/>
                <w:sz w:val="20"/>
                <w:szCs w:val="20"/>
              </w:rPr>
              <w:t>pre check</w:t>
            </w:r>
            <w:proofErr w:type="gramEnd"/>
          </w:p>
          <w:p w14:paraId="4A194C97" w14:textId="33376317" w:rsidR="007C600E" w:rsidRPr="00F57792" w:rsidRDefault="007C600E" w:rsidP="007C60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if appropriate</w:t>
            </w:r>
            <w:bookmarkStart w:id="0" w:name="_GoBack"/>
            <w:bookmarkEnd w:id="0"/>
          </w:p>
          <w:p w14:paraId="694C2B2B" w14:textId="02A301ED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2A20FBD8" w14:textId="77777777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6A6489" w14:textId="0D567B11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spellEnd"/>
            <w:proofErr w:type="gramEnd"/>
            <w:r w:rsidRPr="00F57792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r w:rsidR="00F57792" w:rsidRPr="00F57792">
              <w:rPr>
                <w:rFonts w:asciiTheme="majorHAnsi" w:hAnsiTheme="majorHAnsi"/>
                <w:sz w:val="20"/>
                <w:szCs w:val="20"/>
              </w:rPr>
              <w:t xml:space="preserve">classroom objects </w:t>
            </w:r>
          </w:p>
          <w:p w14:paraId="629FB828" w14:textId="77777777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68AEF3" w14:textId="77777777" w:rsidR="00F70AC4" w:rsidRPr="00F57792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5F0C60A4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BCB26B1" w14:textId="77777777" w:rsidR="001F1EE4" w:rsidRPr="001F1EE4" w:rsidRDefault="001F1EE4" w:rsidP="001F1EE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8E44E8A" w14:textId="77777777" w:rsidR="00F70AC4" w:rsidRPr="00C96AAD" w:rsidRDefault="00F70AC4" w:rsidP="00F57792">
            <w:pPr>
              <w:rPr>
                <w:sz w:val="16"/>
                <w:szCs w:val="16"/>
              </w:rPr>
            </w:pPr>
          </w:p>
        </w:tc>
      </w:tr>
      <w:tr w:rsidR="00F70AC4" w:rsidRPr="00C96AAD" w14:paraId="5EADD3B5" w14:textId="77777777" w:rsidTr="00825CC3">
        <w:trPr>
          <w:trHeight w:val="1099"/>
        </w:trPr>
        <w:tc>
          <w:tcPr>
            <w:tcW w:w="1440" w:type="dxa"/>
          </w:tcPr>
          <w:p w14:paraId="1E328953" w14:textId="77777777" w:rsidR="00F70AC4" w:rsidRPr="002570EB" w:rsidRDefault="00F70AC4" w:rsidP="00825C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13CAE99B" w14:textId="77777777" w:rsidR="00F70AC4" w:rsidRDefault="00F70AC4" w:rsidP="00825CC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color w:val="548DD4"/>
              </w:rPr>
              <w:t>1 - Communication: Communicate in Languages Other than English</w:t>
            </w:r>
          </w:p>
          <w:p w14:paraId="6A70987A" w14:textId="77777777" w:rsidR="00F70AC4" w:rsidRDefault="00F70AC4" w:rsidP="00825CC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1.1 Interpersonal Communication</w:t>
            </w:r>
          </w:p>
          <w:p w14:paraId="7C9670DC" w14:textId="77777777" w:rsidR="00F70AC4" w:rsidRDefault="00F70AC4" w:rsidP="00825CC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Students engage in conversations, provide and obtain information, express feelings and emotions, and exchange opinions.</w:t>
            </w:r>
          </w:p>
          <w:p w14:paraId="3F5FF103" w14:textId="77777777" w:rsidR="00F70AC4" w:rsidRPr="002570EB" w:rsidRDefault="00F70AC4" w:rsidP="00825CC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44F5CD1B" w14:textId="77777777" w:rsidR="00F70AC4" w:rsidRDefault="00F70AC4" w:rsidP="00F70AC4"/>
    <w:p w14:paraId="24CA63AB" w14:textId="77777777" w:rsidR="00F70AC4" w:rsidRDefault="00F70AC4" w:rsidP="00F70AC4"/>
    <w:p w14:paraId="035E6F51" w14:textId="77777777" w:rsidR="00F70AC4" w:rsidRDefault="00F70AC4" w:rsidP="00F70AC4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093"/>
        <w:gridCol w:w="2880"/>
        <w:gridCol w:w="2790"/>
        <w:gridCol w:w="2700"/>
        <w:gridCol w:w="2554"/>
      </w:tblGrid>
      <w:tr w:rsidR="00F70AC4" w:rsidRPr="00C96AAD" w14:paraId="4506BA08" w14:textId="77777777" w:rsidTr="00F70AC4">
        <w:trPr>
          <w:trHeight w:val="440"/>
        </w:trPr>
        <w:tc>
          <w:tcPr>
            <w:tcW w:w="1294" w:type="dxa"/>
          </w:tcPr>
          <w:p w14:paraId="2136FF85" w14:textId="77777777" w:rsidR="00F70AC4" w:rsidRPr="00C901BA" w:rsidRDefault="00F70AC4" w:rsidP="00F70AC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4FDDC26D" w14:textId="55F561DD" w:rsidR="00F70AC4" w:rsidRPr="00C96AAD" w:rsidRDefault="00F70AC4" w:rsidP="00F70A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3093" w:type="dxa"/>
          </w:tcPr>
          <w:p w14:paraId="545EECD6" w14:textId="77777777" w:rsidR="00F70AC4" w:rsidRPr="00C901BA" w:rsidRDefault="00F70AC4" w:rsidP="00F70AC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7CEFF6A" w14:textId="58B0BA3D" w:rsidR="00F70AC4" w:rsidRPr="00C901BA" w:rsidRDefault="00F70AC4" w:rsidP="00F70AC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880" w:type="dxa"/>
          </w:tcPr>
          <w:p w14:paraId="17E920A4" w14:textId="7777777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FD96CDF" w14:textId="6595EBFF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2790" w:type="dxa"/>
          </w:tcPr>
          <w:p w14:paraId="5BB599A6" w14:textId="77777777" w:rsidR="00F70AC4" w:rsidRPr="002570EB" w:rsidRDefault="00F70AC4" w:rsidP="00F70AC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33499F96" w14:textId="60D45C41" w:rsidR="00F70AC4" w:rsidRPr="002570EB" w:rsidRDefault="00F70AC4" w:rsidP="00F70AC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13</w:t>
            </w:r>
          </w:p>
        </w:tc>
        <w:tc>
          <w:tcPr>
            <w:tcW w:w="2700" w:type="dxa"/>
          </w:tcPr>
          <w:p w14:paraId="42B264CA" w14:textId="7777777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713F7B99" w14:textId="50D182CE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2554" w:type="dxa"/>
          </w:tcPr>
          <w:p w14:paraId="1A1622E3" w14:textId="7777777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5785D9F0" w14:textId="5E452DE3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</w:tc>
      </w:tr>
      <w:tr w:rsidR="00F70AC4" w:rsidRPr="00C96AAD" w14:paraId="31317C84" w14:textId="77777777" w:rsidTr="00F70AC4">
        <w:trPr>
          <w:trHeight w:val="4580"/>
        </w:trPr>
        <w:tc>
          <w:tcPr>
            <w:tcW w:w="1294" w:type="dxa"/>
          </w:tcPr>
          <w:p w14:paraId="2E1BA9B0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  <w:p w14:paraId="7649842D" w14:textId="77777777" w:rsidR="00F70AC4" w:rsidRPr="00EC11CE" w:rsidRDefault="00F70AC4" w:rsidP="00825CC3">
            <w:pPr>
              <w:rPr>
                <w:i/>
                <w:color w:val="0000FF"/>
                <w:sz w:val="16"/>
                <w:szCs w:val="16"/>
              </w:rPr>
            </w:pPr>
          </w:p>
          <w:p w14:paraId="7D6097DF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7DAF4B02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8DD7573" w14:textId="77777777" w:rsidR="00F70AC4" w:rsidRPr="00600518" w:rsidRDefault="00F70AC4" w:rsidP="00825CC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72EFA201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6E26E969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65D55475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4415FB53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1A576B6F" w14:textId="77777777" w:rsidR="00F70AC4" w:rsidRPr="00EC11CE" w:rsidRDefault="00F70AC4" w:rsidP="00825CC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26C1315B" w14:textId="77777777" w:rsidR="00F70AC4" w:rsidRPr="00C96AAD" w:rsidRDefault="00F70AC4" w:rsidP="00825C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C8F3418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</w:tc>
        <w:tc>
          <w:tcPr>
            <w:tcW w:w="3093" w:type="dxa"/>
          </w:tcPr>
          <w:p w14:paraId="7CCE53DB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</w:t>
            </w:r>
          </w:p>
          <w:p w14:paraId="12740248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88323E" w14:textId="4D46231F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0EFC1CD7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29DFE2" w14:textId="1E906955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complete</w:t>
            </w:r>
            <w:r w:rsidRPr="00F4596E">
              <w:rPr>
                <w:rFonts w:asciiTheme="majorHAnsi" w:hAnsiTheme="majorHAnsi"/>
                <w:sz w:val="20"/>
                <w:szCs w:val="20"/>
              </w:rPr>
              <w:t xml:space="preserve"> on careers slide project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55270B" w14:textId="4840ABE2" w:rsidR="00F70AC4" w:rsidRPr="00C96AAD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complete any part of slide show that is not ready</w:t>
            </w:r>
          </w:p>
          <w:p w14:paraId="56C7A404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EC112F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25C08D9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CC3F54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pwr. Point/apple tv</w:t>
            </w:r>
          </w:p>
          <w:p w14:paraId="49A652D4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CC47CA4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68EE4916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76C2F6" w14:textId="193B9302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</w:t>
            </w: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14:paraId="6B605E8E" w14:textId="2238AB74" w:rsidR="00F70AC4" w:rsidRPr="00F70AC4" w:rsidRDefault="00F70AC4" w:rsidP="00F70AC4">
            <w:pPr>
              <w:rPr>
                <w:rFonts w:asciiTheme="majorHAnsi" w:hAnsiTheme="majorHAnsi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70AC4">
              <w:rPr>
                <w:rFonts w:asciiTheme="majorHAnsi" w:hAnsiTheme="majorHAnsi"/>
              </w:rPr>
              <w:t>Guest Visitor</w:t>
            </w:r>
          </w:p>
          <w:p w14:paraId="731637FC" w14:textId="4991A718" w:rsidR="00F70AC4" w:rsidRPr="00F70AC4" w:rsidRDefault="00F70AC4" w:rsidP="00F70AC4">
            <w:pPr>
              <w:rPr>
                <w:rFonts w:asciiTheme="majorHAnsi" w:hAnsiTheme="majorHAnsi"/>
              </w:rPr>
            </w:pPr>
            <w:r w:rsidRPr="00F70AC4">
              <w:rPr>
                <w:rFonts w:asciiTheme="majorHAnsi" w:hAnsiTheme="majorHAnsi"/>
              </w:rPr>
              <w:t xml:space="preserve">Laura </w:t>
            </w:r>
            <w:proofErr w:type="spellStart"/>
            <w:r w:rsidRPr="00F70AC4">
              <w:rPr>
                <w:rFonts w:asciiTheme="majorHAnsi" w:hAnsiTheme="majorHAnsi"/>
              </w:rPr>
              <w:t>Moloney</w:t>
            </w:r>
            <w:proofErr w:type="spellEnd"/>
            <w:r w:rsidRPr="00F70AC4">
              <w:rPr>
                <w:rFonts w:asciiTheme="majorHAnsi" w:hAnsiTheme="majorHAnsi"/>
              </w:rPr>
              <w:t xml:space="preserve"> Student Services</w:t>
            </w:r>
          </w:p>
          <w:p w14:paraId="73C41144" w14:textId="114066C1" w:rsidR="00F70AC4" w:rsidRPr="00F70AC4" w:rsidRDefault="00F70AC4" w:rsidP="00F70AC4">
            <w:pPr>
              <w:rPr>
                <w:rFonts w:asciiTheme="majorHAnsi" w:hAnsiTheme="majorHAnsi"/>
              </w:rPr>
            </w:pPr>
            <w:r w:rsidRPr="00F70AC4">
              <w:rPr>
                <w:rFonts w:asciiTheme="majorHAnsi" w:hAnsiTheme="majorHAnsi"/>
              </w:rPr>
              <w:t>Director Bay College</w:t>
            </w:r>
          </w:p>
          <w:p w14:paraId="6B186FE2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892C83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07D575C" w14:textId="4B11C321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Guest Summary sheet</w:t>
            </w:r>
          </w:p>
          <w:p w14:paraId="438D3FFC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CDC7F0A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0269F7" w14:textId="77777777" w:rsidR="00F70AC4" w:rsidRPr="00495603" w:rsidRDefault="00F70AC4" w:rsidP="00825CC3">
            <w:pPr>
              <w:rPr>
                <w:sz w:val="13"/>
                <w:szCs w:val="13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495603">
                <w:rPr>
                  <w:rStyle w:val="Hyperlink"/>
                  <w:sz w:val="13"/>
                  <w:szCs w:val="13"/>
                </w:rPr>
                <w:t>https://www.facebook.com/dailygoalcast/</w:t>
              </w:r>
            </w:hyperlink>
          </w:p>
          <w:p w14:paraId="41A7FF93" w14:textId="77777777" w:rsidR="00F70AC4" w:rsidRPr="00495603" w:rsidRDefault="00F70AC4" w:rsidP="00825CC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videos/1393601020784938/</w:t>
            </w:r>
          </w:p>
          <w:p w14:paraId="650471E2" w14:textId="77777777" w:rsidR="00F70AC4" w:rsidRPr="00495603" w:rsidRDefault="00F70AC4" w:rsidP="00825CC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UzpfSTE0ODEwNDcwOTU6MTAyMTcwNzgx</w:t>
            </w:r>
          </w:p>
          <w:p w14:paraId="7691CFE1" w14:textId="77777777" w:rsidR="00F70AC4" w:rsidRPr="00495603" w:rsidRDefault="00F70AC4" w:rsidP="00825CC3">
            <w:pPr>
              <w:rPr>
                <w:sz w:val="13"/>
                <w:szCs w:val="13"/>
              </w:rPr>
            </w:pPr>
            <w:proofErr w:type="spellStart"/>
            <w:r w:rsidRPr="00495603">
              <w:rPr>
                <w:sz w:val="13"/>
                <w:szCs w:val="13"/>
              </w:rPr>
              <w:t>MTUxNzMzMDA</w:t>
            </w:r>
            <w:proofErr w:type="spellEnd"/>
            <w:r w:rsidRPr="00495603">
              <w:rPr>
                <w:sz w:val="13"/>
                <w:szCs w:val="13"/>
              </w:rPr>
              <w:t>/</w:t>
            </w:r>
          </w:p>
          <w:p w14:paraId="52E0D057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5A57F23" w14:textId="77777777" w:rsidR="00F70AC4" w:rsidRPr="00C96AAD" w:rsidRDefault="00F70AC4" w:rsidP="00825CC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90B19EA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9EDE254" w14:textId="45A16BAD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14:paraId="06106C76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A7067A" w14:textId="6D3FAECE" w:rsidR="00F70AC4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Share teaching Slide Shows Career Clusters</w:t>
            </w:r>
          </w:p>
          <w:p w14:paraId="6A3F0204" w14:textId="4AF99D49" w:rsidR="00F70AC4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Style w:val="Hyperlink"/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turn in guest summary from </w:t>
            </w:r>
            <w:r>
              <w:rPr>
                <w:rFonts w:asciiTheme="majorHAnsi" w:hAnsiTheme="majorHAnsi"/>
                <w:sz w:val="20"/>
                <w:szCs w:val="20"/>
              </w:rPr>
              <w:t>Tuesday</w:t>
            </w:r>
          </w:p>
          <w:p w14:paraId="0E3D3131" w14:textId="77777777" w:rsidR="00F70AC4" w:rsidRPr="00C96AAD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today’s worksheet</w:t>
            </w:r>
          </w:p>
          <w:p w14:paraId="67B033D6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C17773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10676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3A5B67D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AB1D8F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00" w:type="dxa"/>
          </w:tcPr>
          <w:p w14:paraId="4299E638" w14:textId="77777777" w:rsidR="00F70AC4" w:rsidRPr="00BB74B3" w:rsidRDefault="00F70AC4" w:rsidP="00825CC3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6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2521C212" w14:textId="77777777" w:rsidR="00F70AC4" w:rsidRPr="00BB74B3" w:rsidRDefault="00F70AC4" w:rsidP="00825CC3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7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1B1EEA3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0BB98A" w14:textId="0FA40A50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38D9A52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A15742" w14:textId="169434BB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A95366">
              <w:rPr>
                <w:rFonts w:asciiTheme="majorHAnsi" w:hAnsiTheme="majorHAnsi"/>
                <w:sz w:val="12"/>
                <w:szCs w:val="12"/>
              </w:rPr>
              <w:t>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Share teaching Slide Shows Career Clusters</w:t>
            </w:r>
          </w:p>
          <w:p w14:paraId="627FD3FB" w14:textId="77777777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F43DA4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EDA747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371B72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5524B749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98414F" w14:textId="77777777" w:rsidR="00F70AC4" w:rsidRPr="00C96AAD" w:rsidRDefault="00F70AC4" w:rsidP="00825CC3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554" w:type="dxa"/>
          </w:tcPr>
          <w:p w14:paraId="780E7313" w14:textId="77777777" w:rsidR="00F70AC4" w:rsidRPr="00BB74B3" w:rsidRDefault="00F70AC4" w:rsidP="00825CC3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BB74B3">
              <w:rPr>
                <w:i/>
                <w:sz w:val="12"/>
                <w:szCs w:val="12"/>
              </w:rPr>
              <w:t xml:space="preserve"> </w:t>
            </w:r>
            <w:hyperlink r:id="rId8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5D619803" w14:textId="77777777" w:rsidR="00F70AC4" w:rsidRPr="00BB74B3" w:rsidRDefault="00F70AC4" w:rsidP="00825CC3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9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04118B87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2264C1" w14:textId="79F680CE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3280081F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70A479" w14:textId="77777777" w:rsidR="00F70AC4" w:rsidRPr="00C96AAD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Class overview: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Why people work Lesson pages 15-17. Do think/pair/share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17 Hand out Defining Success chart</w:t>
            </w:r>
          </w:p>
          <w:p w14:paraId="116275A6" w14:textId="77777777" w:rsidR="00F70AC4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completed for tomorrow view video on success</w:t>
            </w:r>
          </w:p>
          <w:p w14:paraId="094823EB" w14:textId="77777777" w:rsidR="00F70AC4" w:rsidRDefault="00F70AC4" w:rsidP="00F70AC4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tooltip="One-step-at-a-time - goal achieving cartoon doodle video" w:history="1">
              <w:r w:rsidRPr="00A95366">
                <w:rPr>
                  <w:rStyle w:val="Hyperlink"/>
                  <w:rFonts w:ascii="Arial" w:hAnsi="Arial" w:cs="Arial"/>
                  <w:sz w:val="12"/>
                  <w:szCs w:val="12"/>
                </w:rPr>
                <w:t>One-step-at-a-time - goal achieving cartoon doodle video</w:t>
              </w:r>
            </w:hyperlink>
          </w:p>
          <w:p w14:paraId="74C45617" w14:textId="427EE6FF" w:rsidR="00F70AC4" w:rsidRPr="00A95366" w:rsidRDefault="00F70AC4" w:rsidP="00825CC3">
            <w:pPr>
              <w:pStyle w:val="Heading3"/>
              <w:spacing w:before="0" w:beforeAutospacing="0" w:after="0" w:afterAutospacing="0"/>
              <w:ind w:right="120"/>
              <w:outlineLvl w:val="2"/>
              <w:rPr>
                <w:rFonts w:ascii="Arial" w:hAnsi="Arial" w:cs="Arial"/>
                <w:color w:val="0A0A0A"/>
                <w:sz w:val="12"/>
                <w:szCs w:val="12"/>
              </w:rPr>
            </w:pPr>
          </w:p>
          <w:p w14:paraId="2B279F7A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1DCD2F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545550F3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0F620D" w14:textId="77777777" w:rsidR="00F70AC4" w:rsidRPr="004005B4" w:rsidRDefault="00F70AC4" w:rsidP="00825CC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F70AC4" w:rsidRPr="00C96AAD" w14:paraId="52571BD9" w14:textId="77777777" w:rsidTr="00825CC3">
        <w:trPr>
          <w:trHeight w:val="1099"/>
        </w:trPr>
        <w:tc>
          <w:tcPr>
            <w:tcW w:w="1294" w:type="dxa"/>
          </w:tcPr>
          <w:p w14:paraId="5282AE17" w14:textId="77777777" w:rsidR="00F70AC4" w:rsidRPr="00C96AAD" w:rsidRDefault="00F70AC4" w:rsidP="00825CC3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1" w:name="CCSS.ELA-Literacy.RI.8.3"/>
        <w:tc>
          <w:tcPr>
            <w:tcW w:w="14017" w:type="dxa"/>
            <w:gridSpan w:val="5"/>
          </w:tcPr>
          <w:p w14:paraId="7A5D95E6" w14:textId="77777777" w:rsidR="00F70AC4" w:rsidRPr="00173C63" w:rsidRDefault="00F70AC4" w:rsidP="00825CC3">
            <w:pPr>
              <w:rPr>
                <w:i/>
                <w:sz w:val="16"/>
                <w:szCs w:val="16"/>
              </w:rPr>
            </w:pPr>
            <w:r w:rsidRPr="00173C63">
              <w:rPr>
                <w:i/>
                <w:sz w:val="16"/>
                <w:szCs w:val="16"/>
              </w:rPr>
              <w:fldChar w:fldCharType="begin"/>
            </w:r>
            <w:r w:rsidRPr="00173C63">
              <w:rPr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hAnsi="Lato Light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i/>
                <w:sz w:val="16"/>
                <w:szCs w:val="16"/>
              </w:rPr>
              <w:fldChar w:fldCharType="end"/>
            </w:r>
            <w:bookmarkEnd w:id="1"/>
            <w:r w:rsidRPr="00173C63">
              <w:rPr>
                <w:rFonts w:ascii="Lato Light" w:hAnsi="Lato Light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2" w:name="CCSS.ELA-Literacy.SL.8.1.b"/>
          <w:p w14:paraId="734C87D2" w14:textId="77777777" w:rsidR="00F70AC4" w:rsidRPr="001B2CCE" w:rsidRDefault="00F70AC4" w:rsidP="00825CC3">
            <w:pPr>
              <w:rPr>
                <w:b/>
                <w:i/>
                <w:sz w:val="16"/>
                <w:szCs w:val="16"/>
              </w:rPr>
            </w:pP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2"/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14:paraId="5A037973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2D44353" w14:textId="77777777" w:rsidR="00F70AC4" w:rsidRDefault="00F70AC4" w:rsidP="00F70AC4"/>
    <w:p w14:paraId="5427ABC8" w14:textId="77777777" w:rsidR="00F70AC4" w:rsidRDefault="00F70AC4" w:rsidP="00F70AC4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F70AC4" w:rsidRPr="00C901BA" w14:paraId="669EDFE7" w14:textId="77777777" w:rsidTr="00825CC3">
        <w:trPr>
          <w:trHeight w:val="440"/>
        </w:trPr>
        <w:tc>
          <w:tcPr>
            <w:tcW w:w="1440" w:type="dxa"/>
          </w:tcPr>
          <w:p w14:paraId="32969265" w14:textId="77777777" w:rsidR="00F70AC4" w:rsidRPr="00C901BA" w:rsidRDefault="00F70AC4" w:rsidP="00F70AC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45EDEA6E" w14:textId="557AF97E" w:rsidR="00F70AC4" w:rsidRPr="001D5139" w:rsidRDefault="00F70AC4" w:rsidP="00F70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5ADB1CAE" w14:textId="77777777" w:rsidR="00F70AC4" w:rsidRPr="00C901BA" w:rsidRDefault="00F70AC4" w:rsidP="00F70AC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2FA6566" w14:textId="22E818FA" w:rsidR="00F70AC4" w:rsidRPr="00C901BA" w:rsidRDefault="00F70AC4" w:rsidP="00F70AC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844" w:type="dxa"/>
          </w:tcPr>
          <w:p w14:paraId="1BFB6731" w14:textId="7777777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26887A46" w14:textId="16B290A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2759" w:type="dxa"/>
          </w:tcPr>
          <w:p w14:paraId="2C106F23" w14:textId="77777777" w:rsidR="00F70AC4" w:rsidRPr="002570EB" w:rsidRDefault="00F70AC4" w:rsidP="00F70AC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72B2ADDD" w14:textId="0D844A5D" w:rsidR="00F70AC4" w:rsidRPr="002570EB" w:rsidRDefault="00F70AC4" w:rsidP="00F70AC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13</w:t>
            </w:r>
          </w:p>
        </w:tc>
        <w:tc>
          <w:tcPr>
            <w:tcW w:w="2668" w:type="dxa"/>
          </w:tcPr>
          <w:p w14:paraId="674D97CD" w14:textId="7777777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5EE421BE" w14:textId="26C57B8D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2775" w:type="dxa"/>
          </w:tcPr>
          <w:p w14:paraId="7F7E07E9" w14:textId="77777777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2C0212FB" w14:textId="210264B1" w:rsidR="00F70AC4" w:rsidRPr="00C901BA" w:rsidRDefault="00F70AC4" w:rsidP="00F70AC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F70AC4" w:rsidRPr="00C96AAD" w14:paraId="29433F45" w14:textId="77777777" w:rsidTr="00825CC3">
        <w:trPr>
          <w:trHeight w:val="4580"/>
        </w:trPr>
        <w:tc>
          <w:tcPr>
            <w:tcW w:w="1389" w:type="dxa"/>
          </w:tcPr>
          <w:p w14:paraId="78008E03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  <w:p w14:paraId="4854F4E9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  <w:p w14:paraId="7E44772B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239C955F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491B34F4" w14:textId="77777777" w:rsidR="00F70AC4" w:rsidRPr="00600518" w:rsidRDefault="00F70AC4" w:rsidP="00825CC3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33CB4D82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969380A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749799DE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6F6C95D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7497EE64" w14:textId="77777777" w:rsidR="00F70AC4" w:rsidRPr="00EC11CE" w:rsidRDefault="00F70AC4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03A16B0B" w14:textId="77777777" w:rsidR="00F70AC4" w:rsidRPr="00EC11CE" w:rsidRDefault="00F70AC4" w:rsidP="00825CC3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62942A15" w14:textId="77777777" w:rsidR="00F70AC4" w:rsidRPr="00C96AAD" w:rsidRDefault="00F70AC4" w:rsidP="00825CC3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691F647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745DCDDE" w14:textId="77777777" w:rsidR="00F70AC4" w:rsidRPr="00C11E06" w:rsidRDefault="00F70AC4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4DAFB708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0D91A2" w14:textId="7E0F1AAD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247F50BE" w14:textId="2CB4C574" w:rsidR="00F7498E" w:rsidRDefault="00F7498E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4898EAFD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7BBE68" w14:textId="762918CE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F7498E">
              <w:rPr>
                <w:rFonts w:asciiTheme="majorHAnsi" w:hAnsiTheme="majorHAnsi"/>
                <w:sz w:val="20"/>
                <w:szCs w:val="20"/>
              </w:rPr>
              <w:t>D</w:t>
            </w:r>
            <w:r w:rsidR="00F7498E" w:rsidRPr="00D373CC">
              <w:rPr>
                <w:rFonts w:asciiTheme="majorHAnsi" w:hAnsiTheme="majorHAnsi"/>
                <w:sz w:val="18"/>
                <w:szCs w:val="18"/>
              </w:rPr>
              <w:t xml:space="preserve">etermine meaning in a paragraph.  </w:t>
            </w:r>
            <w:r w:rsidR="00F7498E" w:rsidRPr="00D373C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Use the paragraph on the apple TV</w:t>
            </w:r>
            <w:r w:rsidR="00F7498E" w:rsidRPr="00D373CC">
              <w:rPr>
                <w:rFonts w:asciiTheme="majorHAnsi" w:hAnsiTheme="majorHAnsi"/>
                <w:sz w:val="18"/>
                <w:szCs w:val="18"/>
              </w:rPr>
              <w:t xml:space="preserve"> to determine the meaning of key words in the text.  Assign the worksheet</w:t>
            </w:r>
            <w:r w:rsidR="00F7498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F7498E"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 w:rsidR="00F7498E">
              <w:rPr>
                <w:rFonts w:asciiTheme="majorHAnsi" w:hAnsiTheme="majorHAnsi"/>
                <w:sz w:val="18"/>
                <w:szCs w:val="18"/>
              </w:rPr>
              <w:t xml:space="preserve"> 20</w:t>
            </w:r>
            <w:r w:rsidR="00F7498E"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</w:p>
          <w:p w14:paraId="7F447518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4D0758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1F648E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D616E29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DCBE333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51D8003B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668DB611" w14:textId="77777777" w:rsidR="00F70AC4" w:rsidRPr="003B7A51" w:rsidRDefault="00F70AC4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658E93D3" w14:textId="77777777" w:rsidR="00F70AC4" w:rsidRPr="00B6574D" w:rsidRDefault="00F70AC4" w:rsidP="00825CC3">
            <w:pPr>
              <w:rPr>
                <w:sz w:val="20"/>
                <w:szCs w:val="20"/>
              </w:rPr>
            </w:pPr>
          </w:p>
          <w:p w14:paraId="29C9E3D7" w14:textId="77777777" w:rsidR="00F70AC4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Library</w:t>
            </w:r>
          </w:p>
          <w:p w14:paraId="41366EF2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604B0A76" w14:textId="7777777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9DD34D2" w14:textId="429770B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F7498E">
              <w:rPr>
                <w:rFonts w:asciiTheme="majorHAnsi" w:hAnsiTheme="majorHAnsi"/>
                <w:sz w:val="20"/>
                <w:szCs w:val="20"/>
              </w:rPr>
              <w:t>T</w:t>
            </w:r>
            <w:r w:rsidR="00F7498E">
              <w:rPr>
                <w:rFonts w:asciiTheme="majorHAnsi" w:hAnsiTheme="majorHAnsi"/>
                <w:sz w:val="18"/>
                <w:szCs w:val="18"/>
              </w:rPr>
              <w:t>EACH</w:t>
            </w:r>
            <w:r w:rsidR="00F7498E" w:rsidRPr="00D373CC">
              <w:rPr>
                <w:rFonts w:asciiTheme="majorHAnsi" w:hAnsiTheme="majorHAnsi"/>
                <w:sz w:val="18"/>
                <w:szCs w:val="18"/>
              </w:rPr>
              <w:t xml:space="preserve"> sentence types, </w:t>
            </w:r>
            <w:r w:rsidR="00F7498E">
              <w:rPr>
                <w:rFonts w:asciiTheme="majorHAnsi" w:hAnsiTheme="majorHAnsi"/>
                <w:sz w:val="18"/>
                <w:szCs w:val="18"/>
              </w:rPr>
              <w:t xml:space="preserve">Use the handout packet on my desk. SHOW students how to make the foldable and have them make it with you.  If you still have time left </w:t>
            </w:r>
            <w:r w:rsidR="00F7498E" w:rsidRPr="00D373CC">
              <w:rPr>
                <w:rFonts w:asciiTheme="majorHAnsi" w:hAnsiTheme="majorHAnsi"/>
                <w:sz w:val="18"/>
                <w:szCs w:val="18"/>
              </w:rPr>
              <w:t>Assign the worksheet</w:t>
            </w:r>
            <w:r w:rsidR="00F7498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F7498E"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 w:rsidR="00F7498E">
              <w:rPr>
                <w:rFonts w:asciiTheme="majorHAnsi" w:hAnsiTheme="majorHAnsi"/>
                <w:sz w:val="18"/>
                <w:szCs w:val="18"/>
              </w:rPr>
              <w:t xml:space="preserve"> 21</w:t>
            </w:r>
            <w:r w:rsidR="00F7498E"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  <w:r w:rsidR="00F7498E">
              <w:rPr>
                <w:rFonts w:asciiTheme="majorHAnsi" w:hAnsiTheme="majorHAnsi"/>
                <w:sz w:val="18"/>
                <w:szCs w:val="18"/>
              </w:rPr>
              <w:t xml:space="preserve"> Talk about proofreading give directions </w:t>
            </w:r>
            <w:proofErr w:type="spellStart"/>
            <w:r w:rsidR="00F7498E">
              <w:rPr>
                <w:rFonts w:asciiTheme="majorHAnsi" w:hAnsiTheme="majorHAnsi"/>
                <w:sz w:val="18"/>
                <w:szCs w:val="18"/>
              </w:rPr>
              <w:t>wksheet</w:t>
            </w:r>
            <w:proofErr w:type="spellEnd"/>
            <w:r w:rsidR="00F7498E">
              <w:rPr>
                <w:rFonts w:asciiTheme="majorHAnsi" w:hAnsiTheme="majorHAnsi"/>
                <w:sz w:val="18"/>
                <w:szCs w:val="18"/>
              </w:rPr>
              <w:t xml:space="preserve"> 30</w:t>
            </w:r>
          </w:p>
          <w:p w14:paraId="764041F7" w14:textId="7777777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1A2F8D3B" w14:textId="7777777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D49C483" w14:textId="7777777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02049249" w14:textId="7777777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46CB2F2" w14:textId="77777777" w:rsidR="00F70AC4" w:rsidRPr="00D373CC" w:rsidRDefault="00F70AC4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591998C6" w14:textId="77777777" w:rsidR="00F70AC4" w:rsidRPr="00C96AAD" w:rsidRDefault="00F70AC4" w:rsidP="00825CC3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4606D0DE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E87A340" w14:textId="77777777" w:rsidR="00F70AC4" w:rsidRPr="003B7A51" w:rsidRDefault="00F70AC4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048E967C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2FCA6B" w14:textId="77777777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5D754DA0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782FDC8C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2CD680" w14:textId="630170D1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498E"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498E">
              <w:rPr>
                <w:rFonts w:asciiTheme="majorHAnsi" w:hAnsiTheme="majorHAnsi"/>
                <w:sz w:val="20"/>
                <w:szCs w:val="20"/>
              </w:rPr>
              <w:t>Correct and review sentence types from yesterday Find definitions of vocabulary words in pairs. Teacher read aloud pages 49S-T</w:t>
            </w:r>
          </w:p>
          <w:p w14:paraId="562DDF37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8D91E58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C6DD5E1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B3169F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D778B3C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253C7D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58E4A05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7EBA8E02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55E6EE04" w14:textId="77777777" w:rsidR="00F70AC4" w:rsidRPr="003B7A51" w:rsidRDefault="00F70AC4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7460312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F0876D" w14:textId="77777777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6D886225" w14:textId="77777777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242A27E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4938D0" w14:textId="505596E3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="00F7498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498E">
              <w:rPr>
                <w:rFonts w:asciiTheme="majorHAnsi" w:hAnsiTheme="majorHAnsi"/>
                <w:sz w:val="20"/>
                <w:szCs w:val="20"/>
              </w:rPr>
              <w:t>Read passage to Freedom aloud in class/together</w:t>
            </w:r>
          </w:p>
          <w:p w14:paraId="14153505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 read hatchet</w:t>
            </w:r>
          </w:p>
          <w:p w14:paraId="0C9FAFCD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528090B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4BEFD886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B525D74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31D7FDA3" w14:textId="77777777" w:rsidR="00F70AC4" w:rsidRPr="00C96AAD" w:rsidRDefault="00F70AC4" w:rsidP="00825CC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62A2F88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5B6E3BA9" w14:textId="77777777" w:rsidR="00F70AC4" w:rsidRPr="003B7A51" w:rsidRDefault="00F70AC4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2EF3B8A2" w14:textId="77777777" w:rsidR="00F70AC4" w:rsidRPr="00B6574D" w:rsidRDefault="00F70AC4" w:rsidP="00825CC3">
            <w:pPr>
              <w:rPr>
                <w:sz w:val="20"/>
                <w:szCs w:val="20"/>
              </w:rPr>
            </w:pPr>
          </w:p>
          <w:p w14:paraId="56FEEA74" w14:textId="77777777" w:rsidR="00F70AC4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0C75488C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0A6CE5A0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B1D889" w14:textId="6CD98F78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57CCB617" w14:textId="77777777" w:rsidR="00F70AC4" w:rsidRPr="00C96AAD" w:rsidRDefault="00F70AC4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 vocab definitions</w:t>
            </w:r>
          </w:p>
          <w:p w14:paraId="637284A4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B57842F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2776DB8A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D0F628" w14:textId="77777777" w:rsidR="00F70AC4" w:rsidRPr="002570EB" w:rsidRDefault="00F70AC4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C8018C7" w14:textId="77777777" w:rsidR="00F70AC4" w:rsidRPr="00C96AAD" w:rsidRDefault="00F70AC4" w:rsidP="00825CC3">
            <w:pPr>
              <w:rPr>
                <w:sz w:val="16"/>
                <w:szCs w:val="16"/>
              </w:rPr>
            </w:pPr>
          </w:p>
        </w:tc>
      </w:tr>
      <w:tr w:rsidR="00F70AC4" w:rsidRPr="00C96AAD" w14:paraId="1ADC0A84" w14:textId="77777777" w:rsidTr="00825CC3">
        <w:trPr>
          <w:trHeight w:val="1099"/>
        </w:trPr>
        <w:tc>
          <w:tcPr>
            <w:tcW w:w="1389" w:type="dxa"/>
          </w:tcPr>
          <w:p w14:paraId="13DEFDA8" w14:textId="77777777" w:rsidR="00F70AC4" w:rsidRPr="00C96AAD" w:rsidRDefault="00F70AC4" w:rsidP="00825CC3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6CB5C35C" w14:textId="77777777" w:rsidR="00F70AC4" w:rsidRPr="003B7A51" w:rsidRDefault="00F70AC4" w:rsidP="00825CC3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14149C82" w14:textId="77777777" w:rsidR="00F70AC4" w:rsidRPr="003B7A51" w:rsidRDefault="00F70AC4" w:rsidP="00825CC3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75C4D2E8" w14:textId="77777777" w:rsidR="00F70AC4" w:rsidRPr="00C96AAD" w:rsidRDefault="00F70AC4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68C23BA" w14:textId="77777777" w:rsidR="00F70AC4" w:rsidRDefault="00F70AC4" w:rsidP="00F70AC4"/>
    <w:p w14:paraId="49434BC5" w14:textId="77777777" w:rsidR="00F70AC4" w:rsidRDefault="00F70AC4" w:rsidP="00F70AC4"/>
    <w:p w14:paraId="35BE9D0F" w14:textId="77777777" w:rsidR="00F70AC4" w:rsidRDefault="00F70AC4" w:rsidP="00F70AC4"/>
    <w:p w14:paraId="6C9C0FC7" w14:textId="77777777" w:rsidR="00F70AC4" w:rsidRDefault="00F70AC4" w:rsidP="00F70AC4"/>
    <w:p w14:paraId="3C66B789" w14:textId="77777777" w:rsidR="007357E2" w:rsidRDefault="007357E2"/>
    <w:sectPr w:rsidR="007357E2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C4"/>
    <w:rsid w:val="001F1EE4"/>
    <w:rsid w:val="003F5134"/>
    <w:rsid w:val="007357E2"/>
    <w:rsid w:val="007C600E"/>
    <w:rsid w:val="00E0286E"/>
    <w:rsid w:val="00F57792"/>
    <w:rsid w:val="00F70AC4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003A"/>
  <w15:chartTrackingRefBased/>
  <w15:docId w15:val="{A31068FA-9108-5A41-92F6-2B65C53B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C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70A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AC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70AC4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0AC4"/>
    <w:rPr>
      <w:rFonts w:ascii="Chalkboard" w:eastAsiaTheme="minorEastAsia" w:hAnsi="Chalkboard"/>
    </w:rPr>
  </w:style>
  <w:style w:type="paragraph" w:customStyle="1" w:styleId="s5">
    <w:name w:val="s5"/>
    <w:basedOn w:val="Normal"/>
    <w:rsid w:val="00F70AC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70A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8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8/1/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8/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dailygoalcast/" TargetMode="External"/><Relationship Id="rId10" Type="http://schemas.openxmlformats.org/officeDocument/2006/relationships/hyperlink" Target="https://www.youtube.com/watch?v=8cCiqbSJ9fg&amp;t=5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8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4</cp:revision>
  <dcterms:created xsi:type="dcterms:W3CDTF">2019-02-09T21:44:00Z</dcterms:created>
  <dcterms:modified xsi:type="dcterms:W3CDTF">2019-02-09T22:33:00Z</dcterms:modified>
</cp:coreProperties>
</file>